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A7F3" w14:textId="5492042C" w:rsidR="002B3E70" w:rsidRPr="002B3E70" w:rsidRDefault="002B3E70" w:rsidP="002B3E70">
      <w:pPr>
        <w:spacing w:before="100" w:beforeAutospacing="1" w:after="100" w:afterAutospacing="1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 xml:space="preserve">Objet : Témoignage sur la charge de travail </w:t>
      </w: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d’un directeur d’école / d’une directrice d’école</w:t>
      </w:r>
    </w:p>
    <w:p w14:paraId="0278BEF1" w14:textId="77777777" w:rsidR="002B3E70" w:rsidRPr="002B3E70" w:rsidRDefault="002B3E70" w:rsidP="002B3E70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Madame / Monsieur la/le </w:t>
      </w:r>
      <w:proofErr w:type="spellStart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Député·e</w:t>
      </w:r>
      <w:proofErr w:type="spellEnd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,</w:t>
      </w:r>
    </w:p>
    <w:p w14:paraId="6D41D6BA" w14:textId="13ED3F9B" w:rsidR="002B3E70" w:rsidRPr="002B3E70" w:rsidRDefault="002B3E70" w:rsidP="002B3E70">
      <w:pPr>
        <w:spacing w:before="100" w:beforeAutospacing="1" w:after="100" w:afterAutospacing="1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Directrice / Directeur de l’école 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…………………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située à 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………………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, je me permets de vous écrire afin d’attirer votre attention sur la réalité quotidienne de notre métier, souvent méconnue, pourtant essentielle au bon fonctionnement du service public d’éducation.</w:t>
      </w:r>
    </w:p>
    <w:p w14:paraId="141F09EB" w14:textId="674DC7DA" w:rsidR="002B3E70" w:rsidRPr="002B3E70" w:rsidRDefault="002B3E70" w:rsidP="002B3E70">
      <w:pPr>
        <w:spacing w:before="100" w:beforeAutospacing="1" w:after="100" w:afterAutospacing="1"/>
        <w:jc w:val="both"/>
        <w:rPr>
          <w:rFonts w:ascii="Comic Sans MS" w:eastAsia="Times New Roman" w:hAnsi="Comic Sans MS" w:cs="Times New Roman"/>
          <w:b/>
          <w:bCs/>
          <w:color w:val="EE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Une journée “ordinaire” de direction d’école n’existe pas. Toutes se ressemblent pourtant : trop longues, trop remplies, et toujours tiraillées entre la responsabilité d’une école et l’enseignement auprès des élèves. Voici, de manière concrète, ce que recouvre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 à titre d’exemple, </w:t>
      </w:r>
      <w:r w:rsidRPr="002B3E70">
        <w:rPr>
          <w:rFonts w:ascii="Comic Sans MS" w:eastAsia="Times New Roman" w:hAnsi="Comic Sans MS" w:cs="Times New Roman"/>
          <w:b/>
          <w:bCs/>
          <w:color w:val="EE0000"/>
          <w:sz w:val="16"/>
          <w:szCs w:val="16"/>
          <w:lang w:eastAsia="fr-FR"/>
        </w:rPr>
        <w:t>ma</w:t>
      </w:r>
      <w:r w:rsidRPr="002B3E70">
        <w:rPr>
          <w:rFonts w:ascii="Comic Sans MS" w:eastAsia="Times New Roman" w:hAnsi="Comic Sans MS" w:cs="Times New Roman"/>
          <w:b/>
          <w:bCs/>
          <w:color w:val="EE0000"/>
          <w:sz w:val="16"/>
          <w:szCs w:val="16"/>
          <w:lang w:eastAsia="fr-FR"/>
        </w:rPr>
        <w:t xml:space="preserve"> journée</w:t>
      </w:r>
      <w:r w:rsidRPr="002B3E70">
        <w:rPr>
          <w:rFonts w:ascii="Comic Sans MS" w:eastAsia="Times New Roman" w:hAnsi="Comic Sans MS" w:cs="Times New Roman"/>
          <w:b/>
          <w:bCs/>
          <w:color w:val="EE0000"/>
          <w:sz w:val="16"/>
          <w:szCs w:val="16"/>
          <w:lang w:eastAsia="fr-FR"/>
        </w:rPr>
        <w:t xml:space="preserve"> du lundi 15 décembre 2025.</w:t>
      </w:r>
    </w:p>
    <w:p w14:paraId="05CC3BEA" w14:textId="3DE73438" w:rsidR="002B3E70" w:rsidRPr="002B3E70" w:rsidRDefault="002B3E70" w:rsidP="002B3E70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Avant la classe</w:t>
      </w:r>
    </w:p>
    <w:p w14:paraId="072334B0" w14:textId="77777777" w:rsidR="002B3E70" w:rsidRPr="002B3E70" w:rsidRDefault="002B3E70" w:rsidP="002B3E7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Répondre aux urgences du matin (absences d’enseignants, remplacement à organiser en quelques minutes, problèmes de locaux).</w:t>
      </w:r>
    </w:p>
    <w:p w14:paraId="6CA8EBA6" w14:textId="77777777" w:rsidR="002B3E70" w:rsidRPr="002B3E70" w:rsidRDefault="002B3E70" w:rsidP="002B3E70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Accueillir les familles, parfois pour des situations sensibles.</w:t>
      </w:r>
    </w:p>
    <w:p w14:paraId="6E0F2057" w14:textId="04ECA322" w:rsidR="002B3E70" w:rsidRPr="002B3E70" w:rsidRDefault="002B3E70" w:rsidP="002B3E70">
      <w:pPr>
        <w:numPr>
          <w:ilvl w:val="0"/>
          <w:numId w:val="1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Assurer l’ouverture de l’école, vérifier les conditions de sécurité, préparer les documents du jour.</w:t>
      </w:r>
    </w:p>
    <w:p w14:paraId="3087CEE9" w14:textId="77777777" w:rsidR="002B3E70" w:rsidRPr="002B3E70" w:rsidRDefault="002B3E70" w:rsidP="002B3E70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Pendant la classe</w:t>
      </w:r>
    </w:p>
    <w:p w14:paraId="41B44732" w14:textId="230922C6" w:rsidR="002B3E70" w:rsidRPr="002B3E70" w:rsidRDefault="002B3E70" w:rsidP="002B3E70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proofErr w:type="spellStart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Enseignant·e</w:t>
      </w:r>
      <w:proofErr w:type="spellEnd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 à temps plein en parallèle de mes responsabilités, j'assure :</w:t>
      </w:r>
    </w:p>
    <w:p w14:paraId="3C1C2208" w14:textId="77777777" w:rsidR="002B3E70" w:rsidRPr="002B3E70" w:rsidRDefault="002B3E70" w:rsidP="002B3E70">
      <w:pPr>
        <w:numPr>
          <w:ilvl w:val="0"/>
          <w:numId w:val="2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La préparation pédagogique et l’enseignement à mes élèves.</w:t>
      </w:r>
    </w:p>
    <w:p w14:paraId="1E5250B8" w14:textId="77777777" w:rsidR="002B3E70" w:rsidRPr="002B3E70" w:rsidRDefault="002B3E70" w:rsidP="002B3E7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La gestion des imprévus : élèves blessés, conflits à réguler, appels de familles, demandes de la mairie, sollicitations de l’IEN.</w:t>
      </w:r>
    </w:p>
    <w:p w14:paraId="56EF6514" w14:textId="77777777" w:rsidR="002B3E70" w:rsidRPr="002B3E70" w:rsidRDefault="002B3E70" w:rsidP="002B3E70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La rédaction ou mise à jour de documents administratifs obligatoires comme le PPMS, les registres, les projets d’école, le suivi des élèves à besoins particuliers.</w:t>
      </w:r>
    </w:p>
    <w:p w14:paraId="39059FFC" w14:textId="131024C5" w:rsidR="002B3E70" w:rsidRPr="002B3E70" w:rsidRDefault="002B3E70" w:rsidP="002B3E70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Tout cela sans décharge</w:t>
      </w:r>
      <w:r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 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ou avec une décharge très insuffisante.</w:t>
      </w:r>
    </w:p>
    <w:p w14:paraId="0B99B326" w14:textId="69A90C5F" w:rsidR="002B3E70" w:rsidRPr="002B3E70" w:rsidRDefault="002B3E70" w:rsidP="002B3E70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 xml:space="preserve">Sur le temps </w:t>
      </w: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de la pause méridienne</w:t>
      </w:r>
    </w:p>
    <w:p w14:paraId="227A8156" w14:textId="77777777" w:rsidR="002B3E70" w:rsidRPr="002B3E70" w:rsidRDefault="002B3E70" w:rsidP="002B3E70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Rendez-vous avec les partenaires municipaux.</w:t>
      </w:r>
    </w:p>
    <w:p w14:paraId="50C0937D" w14:textId="77777777" w:rsidR="002B3E70" w:rsidRPr="002B3E70" w:rsidRDefault="002B3E70" w:rsidP="002B3E70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Gestion des inscriptions, des demandes de dérogations, des dossiers AESH.</w:t>
      </w:r>
    </w:p>
    <w:p w14:paraId="06E6F4AF" w14:textId="77777777" w:rsidR="002B3E70" w:rsidRPr="002B3E70" w:rsidRDefault="002B3E70" w:rsidP="002B3E70">
      <w:pPr>
        <w:numPr>
          <w:ilvl w:val="0"/>
          <w:numId w:val="3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Appels téléphoniques obligatoires que je ne peux traiter en classe.</w:t>
      </w:r>
    </w:p>
    <w:p w14:paraId="3B64142B" w14:textId="18E14230" w:rsidR="002B3E70" w:rsidRPr="002B3E70" w:rsidRDefault="002B3E70" w:rsidP="002B3E70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Après la classe</w:t>
      </w:r>
    </w:p>
    <w:p w14:paraId="09668460" w14:textId="4FBA7656" w:rsidR="002B3E70" w:rsidRPr="002B3E70" w:rsidRDefault="002B3E70" w:rsidP="002B3E70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Réunions d’équipe, animations, suivis individuels.</w:t>
      </w:r>
    </w:p>
    <w:p w14:paraId="3CF106AE" w14:textId="77777777" w:rsidR="002B3E70" w:rsidRPr="002B3E70" w:rsidRDefault="002B3E70" w:rsidP="002B3E70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Courriers à rédiger, tableaux à remplir, protocoles à actualiser.</w:t>
      </w:r>
    </w:p>
    <w:p w14:paraId="059A16B5" w14:textId="77777777" w:rsidR="002B3E70" w:rsidRPr="002B3E70" w:rsidRDefault="002B3E70" w:rsidP="002B3E70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Signalements, appels au 119, RASED, médecins scolaires, suivi des enfants en difficulté.</w:t>
      </w:r>
    </w:p>
    <w:p w14:paraId="0365DAE6" w14:textId="77777777" w:rsidR="002B3E70" w:rsidRPr="002B3E70" w:rsidRDefault="002B3E70" w:rsidP="002B3E70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Gestion des travaux et incidents techniques avec la mairie.</w:t>
      </w:r>
    </w:p>
    <w:p w14:paraId="758B656B" w14:textId="77777777" w:rsidR="002B3E70" w:rsidRPr="002B3E70" w:rsidRDefault="002B3E70" w:rsidP="002B3E70">
      <w:pPr>
        <w:numPr>
          <w:ilvl w:val="0"/>
          <w:numId w:val="4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Réponses aux mails institutionnels, souvent reçus en journée mais impossibles à consulter pendant que j’enseigne.</w:t>
      </w:r>
    </w:p>
    <w:p w14:paraId="53B5D3E9" w14:textId="51225CFD" w:rsidR="002B3E70" w:rsidRPr="002B3E70" w:rsidRDefault="002B3E70" w:rsidP="002B3E70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En soirée</w:t>
      </w:r>
    </w:p>
    <w:p w14:paraId="018F638C" w14:textId="77777777" w:rsidR="002B3E70" w:rsidRPr="002B3E70" w:rsidRDefault="002B3E70" w:rsidP="002B3E70">
      <w:pPr>
        <w:numPr>
          <w:ilvl w:val="0"/>
          <w:numId w:val="5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Préparation pédagogique.</w:t>
      </w:r>
    </w:p>
    <w:p w14:paraId="74EA936D" w14:textId="77777777" w:rsidR="002B3E70" w:rsidRPr="002B3E70" w:rsidRDefault="002B3E70" w:rsidP="002B3E70">
      <w:pPr>
        <w:numPr>
          <w:ilvl w:val="0"/>
          <w:numId w:val="5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Planification administrative.</w:t>
      </w:r>
    </w:p>
    <w:p w14:paraId="6626A4D2" w14:textId="77777777" w:rsidR="002B3E70" w:rsidRPr="002B3E70" w:rsidRDefault="002B3E70" w:rsidP="002B3E70">
      <w:pPr>
        <w:numPr>
          <w:ilvl w:val="0"/>
          <w:numId w:val="5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Élaboration de projets, bilans, statistiques multiples, en plus des tâches de direction courante.</w:t>
      </w:r>
    </w:p>
    <w:p w14:paraId="1A171BFE" w14:textId="72682ABE" w:rsidR="002B3E70" w:rsidRPr="002B3E70" w:rsidRDefault="002B3E70" w:rsidP="002B3E70">
      <w:pPr>
        <w:spacing w:before="100" w:beforeAutospacing="1" w:after="100" w:afterAutospacing="1"/>
        <w:outlineLvl w:val="2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En résumé</w:t>
      </w: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, n</w:t>
      </w:r>
      <w:r w:rsidRPr="002B3E70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  <w:lang w:eastAsia="fr-FR"/>
        </w:rPr>
        <w:t>ous assurons deux métiers en un, sans les moyens adaptés :</w:t>
      </w:r>
    </w:p>
    <w:p w14:paraId="0399A602" w14:textId="77777777" w:rsidR="002B3E70" w:rsidRPr="002B3E70" w:rsidRDefault="002B3E70" w:rsidP="002B3E70">
      <w:pPr>
        <w:numPr>
          <w:ilvl w:val="0"/>
          <w:numId w:val="6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Celui d’</w:t>
      </w:r>
      <w:proofErr w:type="spellStart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enseignant·e</w:t>
      </w:r>
      <w:proofErr w:type="spellEnd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.</w:t>
      </w:r>
    </w:p>
    <w:p w14:paraId="38826030" w14:textId="77777777" w:rsidR="002B3E70" w:rsidRPr="002B3E70" w:rsidRDefault="002B3E70" w:rsidP="002B3E70">
      <w:pPr>
        <w:numPr>
          <w:ilvl w:val="0"/>
          <w:numId w:val="6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Celui de chef d’établissement… sans statut, sans reconnaissance, et avec des responsabilités grandissantes.</w:t>
      </w:r>
    </w:p>
    <w:p w14:paraId="7CB0D385" w14:textId="77777777" w:rsidR="002B3E70" w:rsidRPr="002B3E70" w:rsidRDefault="002B3E70" w:rsidP="002B3E70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Je vous écris pour que cette réalité soit entendue et prise en compte dans les débats sur l’école. Nous avons besoin :</w:t>
      </w:r>
    </w:p>
    <w:p w14:paraId="26AF9D77" w14:textId="77777777" w:rsidR="002B3E70" w:rsidRPr="002B3E70" w:rsidRDefault="002B3E70" w:rsidP="002B3E70">
      <w:pPr>
        <w:numPr>
          <w:ilvl w:val="0"/>
          <w:numId w:val="7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proofErr w:type="gramStart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d’un</w:t>
      </w:r>
      <w:proofErr w:type="gramEnd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 temps de décharge garanti et adapté à la taille des écoles,</w:t>
      </w:r>
    </w:p>
    <w:p w14:paraId="3A38935B" w14:textId="77777777" w:rsidR="002B3E70" w:rsidRPr="002B3E70" w:rsidRDefault="002B3E70" w:rsidP="002B3E70">
      <w:pPr>
        <w:numPr>
          <w:ilvl w:val="0"/>
          <w:numId w:val="7"/>
        </w:num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proofErr w:type="gramStart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d’une</w:t>
      </w:r>
      <w:proofErr w:type="gramEnd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 simplification administrative réelle,</w:t>
      </w:r>
    </w:p>
    <w:p w14:paraId="2779DB95" w14:textId="5DA944A0" w:rsidR="002B3E70" w:rsidRPr="002B3E70" w:rsidRDefault="002B3E70" w:rsidP="002B3E70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proofErr w:type="gramStart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d’une</w:t>
      </w:r>
      <w:proofErr w:type="gramEnd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 reconnaissance du rôle indispensable que nous jouons dans la cohésion de l’école et le suivi des élèves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 par une revalorisation financière qui seraient inclue dans le calcul de ma pension de retraite. </w:t>
      </w:r>
    </w:p>
    <w:p w14:paraId="08E9AE96" w14:textId="59B6D576" w:rsidR="002B3E70" w:rsidRPr="002B3E70" w:rsidRDefault="002B3E70" w:rsidP="002B3E70">
      <w:pPr>
        <w:spacing w:before="100" w:beforeAutospacing="1" w:after="100" w:afterAutospacing="1"/>
        <w:jc w:val="both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Je vous remercie de l’attention que vous porterez à ce témoignage et reste à votre disposition pour échanger plus en détail sur la réalité d</w:t>
      </w: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e mon métier de diriger une école. </w:t>
      </w:r>
    </w:p>
    <w:p w14:paraId="53F44C2A" w14:textId="7CA0D63E" w:rsidR="0036043A" w:rsidRPr="002B3E70" w:rsidRDefault="002B3E70" w:rsidP="002B3E70">
      <w:pPr>
        <w:spacing w:before="100" w:beforeAutospacing="1" w:after="100" w:afterAutospacing="1"/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</w:pPr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 xml:space="preserve">Veuillez croire, Madame / Monsieur la/le </w:t>
      </w:r>
      <w:proofErr w:type="spellStart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Député·e</w:t>
      </w:r>
      <w:proofErr w:type="spellEnd"/>
      <w:r w:rsidRPr="002B3E70">
        <w:rPr>
          <w:rFonts w:ascii="Comic Sans MS" w:eastAsia="Times New Roman" w:hAnsi="Comic Sans MS" w:cs="Times New Roman"/>
          <w:color w:val="000000"/>
          <w:sz w:val="16"/>
          <w:szCs w:val="16"/>
          <w:lang w:eastAsia="fr-FR"/>
        </w:rPr>
        <w:t>, en l’expression de ma considération respectueuse.</w:t>
      </w:r>
    </w:p>
    <w:sectPr w:rsidR="0036043A" w:rsidRPr="002B3E70" w:rsidSect="002B3E70">
      <w:pgSz w:w="11906" w:h="16838"/>
      <w:pgMar w:top="255" w:right="425" w:bottom="245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C3"/>
    <w:multiLevelType w:val="multilevel"/>
    <w:tmpl w:val="6B5A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3135D"/>
    <w:multiLevelType w:val="multilevel"/>
    <w:tmpl w:val="2708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E2726"/>
    <w:multiLevelType w:val="multilevel"/>
    <w:tmpl w:val="3398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F791E"/>
    <w:multiLevelType w:val="multilevel"/>
    <w:tmpl w:val="81A6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6370AE"/>
    <w:multiLevelType w:val="multilevel"/>
    <w:tmpl w:val="2012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45661F"/>
    <w:multiLevelType w:val="multilevel"/>
    <w:tmpl w:val="0AB2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91D66"/>
    <w:multiLevelType w:val="multilevel"/>
    <w:tmpl w:val="F100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491016">
    <w:abstractNumId w:val="4"/>
  </w:num>
  <w:num w:numId="2" w16cid:durableId="836648292">
    <w:abstractNumId w:val="2"/>
  </w:num>
  <w:num w:numId="3" w16cid:durableId="1409230603">
    <w:abstractNumId w:val="5"/>
  </w:num>
  <w:num w:numId="4" w16cid:durableId="1103459805">
    <w:abstractNumId w:val="6"/>
  </w:num>
  <w:num w:numId="5" w16cid:durableId="1313946066">
    <w:abstractNumId w:val="0"/>
  </w:num>
  <w:num w:numId="6" w16cid:durableId="568730242">
    <w:abstractNumId w:val="3"/>
  </w:num>
  <w:num w:numId="7" w16cid:durableId="178272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70"/>
    <w:rsid w:val="00025433"/>
    <w:rsid w:val="002B3E70"/>
    <w:rsid w:val="0036043A"/>
    <w:rsid w:val="00542A8B"/>
    <w:rsid w:val="00803924"/>
    <w:rsid w:val="009559E2"/>
    <w:rsid w:val="00C1095C"/>
    <w:rsid w:val="00C96449"/>
    <w:rsid w:val="00E7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2E66"/>
  <w15:chartTrackingRefBased/>
  <w15:docId w15:val="{C7699114-BB6E-0C4A-96CE-D8A94EF1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B3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3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3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3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3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3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B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3E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3E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3E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3E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3E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3E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3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3E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3E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3E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3E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3E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3E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3E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3E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2B3E70"/>
    <w:rPr>
      <w:b/>
      <w:bCs/>
    </w:rPr>
  </w:style>
  <w:style w:type="character" w:customStyle="1" w:styleId="apple-converted-space">
    <w:name w:val="apple-converted-space"/>
    <w:basedOn w:val="Policepardfaut"/>
    <w:rsid w:val="002B3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493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PAJOT</dc:creator>
  <cp:keywords/>
  <dc:description/>
  <cp:lastModifiedBy>Thierry PAJOT</cp:lastModifiedBy>
  <cp:revision>1</cp:revision>
  <dcterms:created xsi:type="dcterms:W3CDTF">2025-11-30T11:10:00Z</dcterms:created>
  <dcterms:modified xsi:type="dcterms:W3CDTF">2025-11-30T11:19:00Z</dcterms:modified>
</cp:coreProperties>
</file>