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37D05D" w14:textId="77777777" w:rsidR="00246F6C" w:rsidRPr="00246F6C" w:rsidRDefault="00246F6C" w:rsidP="00246F6C">
      <w:pPr>
        <w:pStyle w:val="NormalWeb"/>
        <w:jc w:val="both"/>
        <w:rPr>
          <w:rFonts w:ascii="Gill Sans Light" w:hAnsi="Gill Sans Light" w:cs="Gill Sans Light" w:hint="cs"/>
          <w:color w:val="000000"/>
        </w:rPr>
      </w:pPr>
      <w:r w:rsidRPr="00246F6C">
        <w:rPr>
          <w:rStyle w:val="lev"/>
          <w:rFonts w:ascii="Gill Sans Light" w:eastAsiaTheme="majorEastAsia" w:hAnsi="Gill Sans Light" w:cs="Gill Sans Light" w:hint="cs"/>
          <w:b w:val="0"/>
          <w:bCs w:val="0"/>
          <w:color w:val="000000"/>
        </w:rPr>
        <w:t>Monsieur le Sénateur,</w:t>
      </w:r>
    </w:p>
    <w:p w14:paraId="5826D4E7" w14:textId="77777777" w:rsidR="00246F6C" w:rsidRDefault="00246F6C" w:rsidP="00246F6C">
      <w:pPr>
        <w:pStyle w:val="NormalWeb"/>
        <w:jc w:val="both"/>
        <w:rPr>
          <w:rFonts w:ascii="Gill Sans Light" w:hAnsi="Gill Sans Light" w:cs="Gill Sans Light"/>
          <w:color w:val="000000"/>
        </w:rPr>
      </w:pPr>
      <w:r w:rsidRPr="00246F6C">
        <w:rPr>
          <w:rFonts w:ascii="Gill Sans Light" w:hAnsi="Gill Sans Light" w:cs="Gill Sans Light" w:hint="cs"/>
          <w:color w:val="000000"/>
        </w:rPr>
        <w:t xml:space="preserve">Être directeur ou directrice d’école aujourd’hui n’est ni simple ni soutenable dans la durée. </w:t>
      </w:r>
    </w:p>
    <w:p w14:paraId="27416CE2" w14:textId="64BA3F9A" w:rsidR="00246F6C" w:rsidRPr="00246F6C" w:rsidRDefault="00246F6C" w:rsidP="00246F6C">
      <w:pPr>
        <w:pStyle w:val="NormalWeb"/>
        <w:jc w:val="both"/>
        <w:rPr>
          <w:rFonts w:ascii="Gill Sans Light" w:hAnsi="Gill Sans Light" w:cs="Gill Sans Light" w:hint="cs"/>
          <w:color w:val="000000"/>
        </w:rPr>
      </w:pPr>
      <w:r w:rsidRPr="00246F6C">
        <w:rPr>
          <w:rFonts w:ascii="Gill Sans Light" w:hAnsi="Gill Sans Light" w:cs="Gill Sans Light" w:hint="cs"/>
          <w:b/>
          <w:bCs/>
          <w:color w:val="000000"/>
        </w:rPr>
        <w:t>Nous exerçons un métier devenu extrêmement complexe, cumulant responsabilités pédagogiques, administratives, humaines et sécuritaires, sans statut adapté, sans moyens humains suffisants et avec une charge de travail qui ne cesse de s’alourdir.</w:t>
      </w:r>
    </w:p>
    <w:p w14:paraId="13FADF90" w14:textId="77777777" w:rsidR="00246F6C" w:rsidRPr="00246F6C" w:rsidRDefault="00246F6C" w:rsidP="00246F6C">
      <w:pPr>
        <w:pStyle w:val="NormalWeb"/>
        <w:jc w:val="both"/>
        <w:rPr>
          <w:rFonts w:ascii="Gill Sans Light" w:hAnsi="Gill Sans Light" w:cs="Gill Sans Light" w:hint="cs"/>
          <w:color w:val="000000"/>
        </w:rPr>
      </w:pPr>
      <w:r w:rsidRPr="00246F6C">
        <w:rPr>
          <w:rFonts w:ascii="Gill Sans Light" w:hAnsi="Gill Sans Light" w:cs="Gill Sans Light" w:hint="cs"/>
          <w:color w:val="000000"/>
        </w:rPr>
        <w:t>Au quotidien, nous assurons le fonctionnement de l’école, la sécurité des élèves, le lien avec les familles, les collectivités et l’institution, tout en continuant à enseigner. Cette réalité, largement invisible, repose sur l’engagement personnel des directeurs et directrices d’école, au prix d’un épuisement croissant.</w:t>
      </w:r>
    </w:p>
    <w:p w14:paraId="191C92AE" w14:textId="4B22A3C4" w:rsidR="00246F6C" w:rsidRDefault="00246F6C" w:rsidP="00246F6C">
      <w:pPr>
        <w:pStyle w:val="NormalWeb"/>
        <w:jc w:val="both"/>
        <w:rPr>
          <w:rFonts w:ascii="Gill Sans Light" w:hAnsi="Gill Sans Light" w:cs="Gill Sans Light"/>
          <w:color w:val="000000"/>
        </w:rPr>
      </w:pPr>
      <w:r w:rsidRPr="00246F6C">
        <w:rPr>
          <w:rFonts w:ascii="Gill Sans Light" w:hAnsi="Gill Sans Light" w:cs="Gill Sans Light" w:hint="cs"/>
          <w:color w:val="000000"/>
        </w:rPr>
        <w:t>Les demandes portées par le</w:t>
      </w:r>
      <w:r w:rsidRPr="00246F6C">
        <w:rPr>
          <w:rStyle w:val="apple-converted-space"/>
          <w:rFonts w:ascii="Gill Sans Light" w:eastAsiaTheme="majorEastAsia" w:hAnsi="Gill Sans Light" w:cs="Gill Sans Light" w:hint="cs"/>
          <w:color w:val="000000"/>
        </w:rPr>
        <w:t> </w:t>
      </w:r>
      <w:r w:rsidRPr="00246F6C">
        <w:rPr>
          <w:rStyle w:val="lev"/>
          <w:rFonts w:ascii="Gill Sans Light" w:eastAsiaTheme="majorEastAsia" w:hAnsi="Gill Sans Light" w:cs="Gill Sans Light" w:hint="cs"/>
          <w:b w:val="0"/>
          <w:bCs w:val="0"/>
          <w:color w:val="000000"/>
        </w:rPr>
        <w:t>S</w:t>
      </w:r>
      <w:r>
        <w:rPr>
          <w:rStyle w:val="lev"/>
          <w:rFonts w:ascii="Gill Sans Light" w:eastAsiaTheme="majorEastAsia" w:hAnsi="Gill Sans Light" w:cs="Gill Sans Light"/>
          <w:b w:val="0"/>
          <w:bCs w:val="0"/>
          <w:color w:val="000000"/>
        </w:rPr>
        <w:t>yndicat des Directrices et Directeurs d’École, le S</w:t>
      </w:r>
      <w:r w:rsidRPr="00246F6C">
        <w:rPr>
          <w:rStyle w:val="lev"/>
          <w:rFonts w:ascii="Gill Sans Light" w:eastAsiaTheme="majorEastAsia" w:hAnsi="Gill Sans Light" w:cs="Gill Sans Light" w:hint="cs"/>
          <w:b w:val="0"/>
          <w:bCs w:val="0"/>
          <w:color w:val="000000"/>
        </w:rPr>
        <w:t>2DÉ</w:t>
      </w:r>
      <w:r>
        <w:rPr>
          <w:rStyle w:val="lev"/>
          <w:rFonts w:ascii="Gill Sans Light" w:eastAsiaTheme="majorEastAsia" w:hAnsi="Gill Sans Light" w:cs="Gill Sans Light"/>
          <w:b w:val="0"/>
          <w:bCs w:val="0"/>
          <w:color w:val="000000"/>
        </w:rPr>
        <w:t>,</w:t>
      </w:r>
      <w:r w:rsidRPr="00246F6C">
        <w:rPr>
          <w:rStyle w:val="apple-converted-space"/>
          <w:rFonts w:ascii="Gill Sans Light" w:eastAsiaTheme="majorEastAsia" w:hAnsi="Gill Sans Light" w:cs="Gill Sans Light" w:hint="cs"/>
          <w:color w:val="000000"/>
        </w:rPr>
        <w:t> </w:t>
      </w:r>
      <w:r w:rsidRPr="00246F6C">
        <w:rPr>
          <w:rFonts w:ascii="Gill Sans Light" w:hAnsi="Gill Sans Light" w:cs="Gill Sans Light" w:hint="cs"/>
          <w:color w:val="000000"/>
        </w:rPr>
        <w:t>répondent à cette situation de terrain. Elles ne sont ni excessives ni idéologiques : elles visent simplement à rendre le métier possible et durable.</w:t>
      </w:r>
    </w:p>
    <w:p w14:paraId="1A5F5967" w14:textId="188A9FAE" w:rsidR="00246F6C" w:rsidRPr="00246F6C" w:rsidRDefault="00246F6C" w:rsidP="00246F6C">
      <w:pPr>
        <w:pStyle w:val="NormalWeb"/>
        <w:jc w:val="both"/>
        <w:rPr>
          <w:rFonts w:ascii="Gill Sans Light" w:hAnsi="Gill Sans Light" w:cs="Gill Sans Light" w:hint="cs"/>
          <w:color w:val="000000"/>
        </w:rPr>
      </w:pPr>
      <w:r w:rsidRPr="00246F6C">
        <w:rPr>
          <w:rFonts w:ascii="Gill Sans Light" w:hAnsi="Gill Sans Light" w:cs="Gill Sans Light" w:hint="cs"/>
          <w:color w:val="000000"/>
        </w:rPr>
        <w:t>Il s’agit notamment :</w:t>
      </w:r>
    </w:p>
    <w:p w14:paraId="56F57FD6" w14:textId="77777777" w:rsidR="00246F6C" w:rsidRPr="00246F6C" w:rsidRDefault="00246F6C" w:rsidP="00246F6C">
      <w:pPr>
        <w:pStyle w:val="NormalWeb"/>
        <w:numPr>
          <w:ilvl w:val="0"/>
          <w:numId w:val="2"/>
        </w:numPr>
        <w:jc w:val="both"/>
        <w:rPr>
          <w:rFonts w:ascii="Gill Sans Light" w:hAnsi="Gill Sans Light" w:cs="Gill Sans Light" w:hint="cs"/>
          <w:color w:val="000000"/>
        </w:rPr>
      </w:pPr>
      <w:proofErr w:type="gramStart"/>
      <w:r w:rsidRPr="00246F6C">
        <w:rPr>
          <w:rFonts w:ascii="Gill Sans Light" w:hAnsi="Gill Sans Light" w:cs="Gill Sans Light" w:hint="cs"/>
          <w:color w:val="000000"/>
        </w:rPr>
        <w:t>d’un</w:t>
      </w:r>
      <w:proofErr w:type="gramEnd"/>
      <w:r w:rsidRPr="00246F6C">
        <w:rPr>
          <w:rStyle w:val="apple-converted-space"/>
          <w:rFonts w:ascii="Gill Sans Light" w:eastAsiaTheme="majorEastAsia" w:hAnsi="Gill Sans Light" w:cs="Gill Sans Light" w:hint="cs"/>
          <w:color w:val="000000"/>
        </w:rPr>
        <w:t> </w:t>
      </w:r>
      <w:r w:rsidRPr="00246F6C">
        <w:rPr>
          <w:rStyle w:val="lev"/>
          <w:rFonts w:ascii="Gill Sans Light" w:eastAsiaTheme="majorEastAsia" w:hAnsi="Gill Sans Light" w:cs="Gill Sans Light" w:hint="cs"/>
          <w:color w:val="000000"/>
        </w:rPr>
        <w:t>temps de décharge réellement adapté</w:t>
      </w:r>
      <w:r w:rsidRPr="00246F6C">
        <w:rPr>
          <w:rStyle w:val="apple-converted-space"/>
          <w:rFonts w:ascii="Gill Sans Light" w:eastAsiaTheme="majorEastAsia" w:hAnsi="Gill Sans Light" w:cs="Gill Sans Light" w:hint="cs"/>
          <w:color w:val="000000"/>
        </w:rPr>
        <w:t> </w:t>
      </w:r>
      <w:r w:rsidRPr="00246F6C">
        <w:rPr>
          <w:rFonts w:ascii="Gill Sans Light" w:hAnsi="Gill Sans Light" w:cs="Gill Sans Light" w:hint="cs"/>
          <w:color w:val="000000"/>
        </w:rPr>
        <w:t>à la taille et aux besoins des écoles,</w:t>
      </w:r>
    </w:p>
    <w:p w14:paraId="23361028" w14:textId="77777777" w:rsidR="00246F6C" w:rsidRPr="00246F6C" w:rsidRDefault="00246F6C" w:rsidP="00246F6C">
      <w:pPr>
        <w:pStyle w:val="NormalWeb"/>
        <w:numPr>
          <w:ilvl w:val="0"/>
          <w:numId w:val="2"/>
        </w:numPr>
        <w:jc w:val="both"/>
        <w:rPr>
          <w:rFonts w:ascii="Gill Sans Light" w:hAnsi="Gill Sans Light" w:cs="Gill Sans Light" w:hint="cs"/>
          <w:color w:val="000000"/>
        </w:rPr>
      </w:pPr>
      <w:proofErr w:type="gramStart"/>
      <w:r w:rsidRPr="00246F6C">
        <w:rPr>
          <w:rFonts w:ascii="Gill Sans Light" w:hAnsi="Gill Sans Light" w:cs="Gill Sans Light" w:hint="cs"/>
          <w:color w:val="000000"/>
        </w:rPr>
        <w:t>d’une</w:t>
      </w:r>
      <w:proofErr w:type="gramEnd"/>
      <w:r w:rsidRPr="00246F6C">
        <w:rPr>
          <w:rStyle w:val="apple-converted-space"/>
          <w:rFonts w:ascii="Gill Sans Light" w:eastAsiaTheme="majorEastAsia" w:hAnsi="Gill Sans Light" w:cs="Gill Sans Light" w:hint="cs"/>
          <w:color w:val="000000"/>
        </w:rPr>
        <w:t> </w:t>
      </w:r>
      <w:r w:rsidRPr="00246F6C">
        <w:rPr>
          <w:rStyle w:val="lev"/>
          <w:rFonts w:ascii="Gill Sans Light" w:eastAsiaTheme="majorEastAsia" w:hAnsi="Gill Sans Light" w:cs="Gill Sans Light" w:hint="cs"/>
          <w:b w:val="0"/>
          <w:bCs w:val="0"/>
          <w:i/>
          <w:iCs/>
          <w:color w:val="000000"/>
        </w:rPr>
        <w:t>simplification administrative effective</w:t>
      </w:r>
      <w:r w:rsidRPr="00246F6C">
        <w:rPr>
          <w:rFonts w:ascii="Gill Sans Light" w:hAnsi="Gill Sans Light" w:cs="Gill Sans Light" w:hint="cs"/>
          <w:color w:val="000000"/>
        </w:rPr>
        <w:t>,</w:t>
      </w:r>
    </w:p>
    <w:p w14:paraId="6C169915" w14:textId="77777777" w:rsidR="00246F6C" w:rsidRPr="00246F6C" w:rsidRDefault="00246F6C" w:rsidP="00246F6C">
      <w:pPr>
        <w:pStyle w:val="NormalWeb"/>
        <w:numPr>
          <w:ilvl w:val="0"/>
          <w:numId w:val="2"/>
        </w:numPr>
        <w:jc w:val="both"/>
        <w:rPr>
          <w:rFonts w:ascii="Gill Sans Light" w:hAnsi="Gill Sans Light" w:cs="Gill Sans Light" w:hint="cs"/>
          <w:color w:val="000000"/>
        </w:rPr>
      </w:pPr>
      <w:proofErr w:type="gramStart"/>
      <w:r w:rsidRPr="00246F6C">
        <w:rPr>
          <w:rFonts w:ascii="Gill Sans Light" w:hAnsi="Gill Sans Light" w:cs="Gill Sans Light" w:hint="cs"/>
          <w:color w:val="000000"/>
        </w:rPr>
        <w:t>d’une</w:t>
      </w:r>
      <w:proofErr w:type="gramEnd"/>
      <w:r w:rsidRPr="00246F6C">
        <w:rPr>
          <w:rStyle w:val="apple-converted-space"/>
          <w:rFonts w:ascii="Gill Sans Light" w:eastAsiaTheme="majorEastAsia" w:hAnsi="Gill Sans Light" w:cs="Gill Sans Light" w:hint="cs"/>
          <w:color w:val="000000"/>
        </w:rPr>
        <w:t> </w:t>
      </w:r>
      <w:r w:rsidRPr="00246F6C">
        <w:rPr>
          <w:rStyle w:val="lev"/>
          <w:rFonts w:ascii="Gill Sans Light" w:eastAsiaTheme="majorEastAsia" w:hAnsi="Gill Sans Light" w:cs="Gill Sans Light" w:hint="cs"/>
          <w:color w:val="000000"/>
        </w:rPr>
        <w:t>reconnaissance statutaire et financière</w:t>
      </w:r>
      <w:r w:rsidRPr="00246F6C">
        <w:rPr>
          <w:rStyle w:val="apple-converted-space"/>
          <w:rFonts w:ascii="Gill Sans Light" w:eastAsiaTheme="majorEastAsia" w:hAnsi="Gill Sans Light" w:cs="Gill Sans Light" w:hint="cs"/>
          <w:color w:val="000000"/>
        </w:rPr>
        <w:t> </w:t>
      </w:r>
      <w:r w:rsidRPr="00246F6C">
        <w:rPr>
          <w:rFonts w:ascii="Gill Sans Light" w:hAnsi="Gill Sans Light" w:cs="Gill Sans Light" w:hint="cs"/>
          <w:color w:val="000000"/>
        </w:rPr>
        <w:t>des responsabilités exercées, intégrée au calcul de la retraite,</w:t>
      </w:r>
    </w:p>
    <w:p w14:paraId="39FBB091" w14:textId="77777777" w:rsidR="00246F6C" w:rsidRPr="00246F6C" w:rsidRDefault="00246F6C" w:rsidP="00246F6C">
      <w:pPr>
        <w:pStyle w:val="NormalWeb"/>
        <w:numPr>
          <w:ilvl w:val="0"/>
          <w:numId w:val="2"/>
        </w:numPr>
        <w:jc w:val="both"/>
        <w:rPr>
          <w:rFonts w:ascii="Gill Sans Light" w:hAnsi="Gill Sans Light" w:cs="Gill Sans Light" w:hint="cs"/>
          <w:color w:val="000000"/>
        </w:rPr>
      </w:pPr>
      <w:proofErr w:type="gramStart"/>
      <w:r w:rsidRPr="00246F6C">
        <w:rPr>
          <w:rFonts w:ascii="Gill Sans Light" w:hAnsi="Gill Sans Light" w:cs="Gill Sans Light" w:hint="cs"/>
          <w:color w:val="000000"/>
        </w:rPr>
        <w:t>et</w:t>
      </w:r>
      <w:proofErr w:type="gramEnd"/>
      <w:r w:rsidRPr="00246F6C">
        <w:rPr>
          <w:rFonts w:ascii="Gill Sans Light" w:hAnsi="Gill Sans Light" w:cs="Gill Sans Light" w:hint="cs"/>
          <w:color w:val="000000"/>
        </w:rPr>
        <w:t xml:space="preserve"> de</w:t>
      </w:r>
      <w:r w:rsidRPr="00246F6C">
        <w:rPr>
          <w:rStyle w:val="apple-converted-space"/>
          <w:rFonts w:ascii="Gill Sans Light" w:eastAsiaTheme="majorEastAsia" w:hAnsi="Gill Sans Light" w:cs="Gill Sans Light" w:hint="cs"/>
          <w:color w:val="000000"/>
        </w:rPr>
        <w:t> </w:t>
      </w:r>
      <w:r w:rsidRPr="00246F6C">
        <w:rPr>
          <w:rStyle w:val="lev"/>
          <w:rFonts w:ascii="Gill Sans Light" w:eastAsiaTheme="majorEastAsia" w:hAnsi="Gill Sans Light" w:cs="Gill Sans Light" w:hint="cs"/>
          <w:b w:val="0"/>
          <w:bCs w:val="0"/>
          <w:color w:val="000000"/>
        </w:rPr>
        <w:t>moyens humains pérennes</w:t>
      </w:r>
      <w:r w:rsidRPr="00246F6C">
        <w:rPr>
          <w:rFonts w:ascii="Gill Sans Light" w:hAnsi="Gill Sans Light" w:cs="Gill Sans Light" w:hint="cs"/>
          <w:color w:val="000000"/>
        </w:rPr>
        <w:t>, notamment un appui administratif.</w:t>
      </w:r>
    </w:p>
    <w:p w14:paraId="07B180C6" w14:textId="77777777" w:rsidR="00246F6C" w:rsidRPr="00246F6C" w:rsidRDefault="00246F6C" w:rsidP="00246F6C">
      <w:pPr>
        <w:pStyle w:val="NormalWeb"/>
        <w:jc w:val="both"/>
        <w:rPr>
          <w:rFonts w:ascii="Gill Sans Light" w:hAnsi="Gill Sans Light" w:cs="Gill Sans Light" w:hint="cs"/>
          <w:b/>
          <w:bCs/>
          <w:color w:val="000000"/>
        </w:rPr>
      </w:pPr>
      <w:r w:rsidRPr="00246F6C">
        <w:rPr>
          <w:rFonts w:ascii="Gill Sans Light" w:hAnsi="Gill Sans Light" w:cs="Gill Sans Light" w:hint="cs"/>
          <w:b/>
          <w:bCs/>
          <w:color w:val="000000"/>
        </w:rPr>
        <w:t>En tant que sénateur, vous avez un rôle essentiel à jouer pour relayer ces constats et porter ces demandes dans les travaux parlementaires. Il en va de la stabilité des écoles, de la continuité du service public d’éducation et, in fine, de la réussite des élèves.</w:t>
      </w:r>
    </w:p>
    <w:p w14:paraId="3FA5D417" w14:textId="77777777" w:rsidR="00246F6C" w:rsidRDefault="00246F6C" w:rsidP="00246F6C">
      <w:pPr>
        <w:pStyle w:val="NormalWeb"/>
        <w:jc w:val="both"/>
        <w:rPr>
          <w:rFonts w:ascii="Gill Sans Light" w:hAnsi="Gill Sans Light" w:cs="Gill Sans Light"/>
          <w:color w:val="000000"/>
        </w:rPr>
      </w:pPr>
      <w:r w:rsidRPr="00246F6C">
        <w:rPr>
          <w:rFonts w:ascii="Gill Sans Light" w:hAnsi="Gill Sans Light" w:cs="Gill Sans Light" w:hint="cs"/>
          <w:color w:val="000000"/>
        </w:rPr>
        <w:t>Je vous remercie par avance de l’attention que vous porterez à la situation des directeurs et directrices d’école et à la voix que porte le S2DÉ.</w:t>
      </w:r>
    </w:p>
    <w:p w14:paraId="699B1C3B" w14:textId="6B6D8F40" w:rsidR="00246F6C" w:rsidRDefault="00246F6C" w:rsidP="00246F6C">
      <w:pPr>
        <w:pStyle w:val="NormalWeb"/>
        <w:jc w:val="both"/>
        <w:rPr>
          <w:rFonts w:ascii="Gill Sans Light" w:hAnsi="Gill Sans Light" w:cs="Gill Sans Light"/>
          <w:color w:val="000000"/>
        </w:rPr>
      </w:pPr>
      <w:r>
        <w:rPr>
          <w:rFonts w:ascii="Gill Sans Light" w:hAnsi="Gill Sans Light" w:cs="Gill Sans Light"/>
          <w:color w:val="000000"/>
        </w:rPr>
        <w:t xml:space="preserve">Je me permets à l’occasion de la seconde journée de la Mule qui s’est tenue ce mardi 13 janvier 2026 de vous raconter mon quotidien, celui d’une directrice. </w:t>
      </w:r>
      <w:proofErr w:type="gramStart"/>
      <w:r>
        <w:rPr>
          <w:rFonts w:ascii="Gill Sans Light" w:hAnsi="Gill Sans Light" w:cs="Gill Sans Light"/>
          <w:color w:val="000000"/>
        </w:rPr>
        <w:t>directeur</w:t>
      </w:r>
      <w:proofErr w:type="gramEnd"/>
      <w:r>
        <w:rPr>
          <w:rFonts w:ascii="Gill Sans Light" w:hAnsi="Gill Sans Light" w:cs="Gill Sans Light"/>
          <w:color w:val="000000"/>
        </w:rPr>
        <w:t xml:space="preserve"> en charge de … classes.</w:t>
      </w:r>
    </w:p>
    <w:p w14:paraId="621309DF" w14:textId="46760EC6" w:rsidR="00246F6C" w:rsidRDefault="00246F6C" w:rsidP="00246F6C">
      <w:pPr>
        <w:pStyle w:val="NormalWeb"/>
        <w:jc w:val="center"/>
        <w:rPr>
          <w:rFonts w:ascii="Gill Sans Light" w:hAnsi="Gill Sans Light" w:cs="Gill Sans Light"/>
          <w:color w:val="000000"/>
        </w:rPr>
      </w:pPr>
      <w:r w:rsidRPr="00246F6C">
        <w:rPr>
          <w:rFonts w:ascii="Gill Sans Light" w:hAnsi="Gill Sans Light" w:cs="Gill Sans Light"/>
          <w:color w:val="000000"/>
          <w:highlight w:val="yellow"/>
        </w:rPr>
        <w:t>A VOUS DE COMPLETER</w:t>
      </w:r>
    </w:p>
    <w:p w14:paraId="57C65DFB" w14:textId="77777777" w:rsidR="00246F6C" w:rsidRDefault="00246F6C" w:rsidP="00246F6C">
      <w:pPr>
        <w:pStyle w:val="NormalWeb"/>
        <w:jc w:val="both"/>
        <w:rPr>
          <w:rFonts w:ascii="Gill Sans Light" w:hAnsi="Gill Sans Light" w:cs="Gill Sans Light"/>
          <w:color w:val="000000"/>
        </w:rPr>
      </w:pPr>
      <w:r w:rsidRPr="00246F6C">
        <w:rPr>
          <w:rFonts w:ascii="Gill Sans Light" w:hAnsi="Gill Sans Light" w:cs="Gill Sans Light" w:hint="cs"/>
          <w:color w:val="000000"/>
        </w:rPr>
        <w:t>Je vous prie d’agréer, Monsieur le Sénateur, l’expression de ma considération respectueuse.</w:t>
      </w:r>
    </w:p>
    <w:p w14:paraId="4D9E8D00" w14:textId="77777777" w:rsidR="00246F6C" w:rsidRDefault="00246F6C" w:rsidP="00246F6C">
      <w:pPr>
        <w:pStyle w:val="NormalWeb"/>
        <w:jc w:val="both"/>
        <w:rPr>
          <w:rFonts w:ascii="Gill Sans Light" w:hAnsi="Gill Sans Light" w:cs="Gill Sans Light"/>
          <w:color w:val="000000"/>
        </w:rPr>
      </w:pPr>
    </w:p>
    <w:p w14:paraId="0AECB503" w14:textId="57727529" w:rsidR="00246F6C" w:rsidRPr="00246F6C" w:rsidRDefault="00246F6C" w:rsidP="00246F6C">
      <w:pPr>
        <w:pStyle w:val="NormalWeb"/>
        <w:jc w:val="both"/>
        <w:rPr>
          <w:rFonts w:ascii="Gill Sans Light" w:hAnsi="Gill Sans Light" w:cs="Gill Sans Light" w:hint="cs"/>
          <w:color w:val="000000"/>
        </w:rPr>
      </w:pPr>
      <w:r>
        <w:rPr>
          <w:rFonts w:ascii="Gill Sans Light" w:hAnsi="Gill Sans Light" w:cs="Gill Sans Light"/>
          <w:color w:val="000000"/>
        </w:rPr>
        <w:t>Signature…</w:t>
      </w:r>
    </w:p>
    <w:p w14:paraId="14E4BA9E" w14:textId="77777777" w:rsidR="0036043A" w:rsidRPr="00246F6C" w:rsidRDefault="0036043A" w:rsidP="00246F6C">
      <w:pPr>
        <w:jc w:val="both"/>
        <w:rPr>
          <w:rFonts w:ascii="Gill Sans Light" w:hAnsi="Gill Sans Light" w:cs="Gill Sans Light" w:hint="cs"/>
        </w:rPr>
      </w:pPr>
    </w:p>
    <w:sectPr w:rsidR="0036043A" w:rsidRPr="00246F6C" w:rsidSect="00A0213B">
      <w:pgSz w:w="11906" w:h="16838"/>
      <w:pgMar w:top="283" w:right="424" w:bottom="1417" w:left="42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Gill Sans Light">
    <w:altName w:val="GILL SANS LIGHT"/>
    <w:panose1 w:val="020B0302020104020203"/>
    <w:charset w:val="B1"/>
    <w:family w:val="swiss"/>
    <w:pitch w:val="variable"/>
    <w:sig w:usb0="80000A67" w:usb1="00000000" w:usb2="00000000" w:usb3="00000000" w:csb0="000001F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C942D2"/>
    <w:multiLevelType w:val="multilevel"/>
    <w:tmpl w:val="68E240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9372FCF"/>
    <w:multiLevelType w:val="multilevel"/>
    <w:tmpl w:val="A3B85A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61189690">
    <w:abstractNumId w:val="0"/>
  </w:num>
  <w:num w:numId="2" w16cid:durableId="116609360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99"/>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213B"/>
    <w:rsid w:val="00025433"/>
    <w:rsid w:val="00246F6C"/>
    <w:rsid w:val="0036043A"/>
    <w:rsid w:val="00542A8B"/>
    <w:rsid w:val="009559E2"/>
    <w:rsid w:val="00A0213B"/>
    <w:rsid w:val="00AE42E6"/>
    <w:rsid w:val="00C1095C"/>
    <w:rsid w:val="00C96449"/>
    <w:rsid w:val="00E75FC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4:docId w14:val="1FF7F452"/>
  <w15:chartTrackingRefBased/>
  <w15:docId w15:val="{DD08B518-A413-1443-9410-BE5FE93353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A0213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A0213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A0213B"/>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A0213B"/>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A0213B"/>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A0213B"/>
    <w:pPr>
      <w:keepNext/>
      <w:keepLines/>
      <w:spacing w:before="4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A0213B"/>
    <w:pPr>
      <w:keepNext/>
      <w:keepLines/>
      <w:spacing w:before="4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A0213B"/>
    <w:pPr>
      <w:keepNext/>
      <w:keepLines/>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A0213B"/>
    <w:pPr>
      <w:keepNext/>
      <w:keepLines/>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A0213B"/>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A0213B"/>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A0213B"/>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A0213B"/>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A0213B"/>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A0213B"/>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A0213B"/>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A0213B"/>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A0213B"/>
    <w:rPr>
      <w:rFonts w:eastAsiaTheme="majorEastAsia" w:cstheme="majorBidi"/>
      <w:color w:val="272727" w:themeColor="text1" w:themeTint="D8"/>
    </w:rPr>
  </w:style>
  <w:style w:type="paragraph" w:styleId="Titre">
    <w:name w:val="Title"/>
    <w:basedOn w:val="Normal"/>
    <w:next w:val="Normal"/>
    <w:link w:val="TitreCar"/>
    <w:uiPriority w:val="10"/>
    <w:qFormat/>
    <w:rsid w:val="00A0213B"/>
    <w:pPr>
      <w:spacing w:after="80"/>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A0213B"/>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A0213B"/>
    <w:pPr>
      <w:numPr>
        <w:ilvl w:val="1"/>
      </w:numPr>
      <w:spacing w:after="160"/>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A0213B"/>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A0213B"/>
    <w:pPr>
      <w:spacing w:before="160" w:after="160"/>
      <w:jc w:val="center"/>
    </w:pPr>
    <w:rPr>
      <w:i/>
      <w:iCs/>
      <w:color w:val="404040" w:themeColor="text1" w:themeTint="BF"/>
    </w:rPr>
  </w:style>
  <w:style w:type="character" w:customStyle="1" w:styleId="CitationCar">
    <w:name w:val="Citation Car"/>
    <w:basedOn w:val="Policepardfaut"/>
    <w:link w:val="Citation"/>
    <w:uiPriority w:val="29"/>
    <w:rsid w:val="00A0213B"/>
    <w:rPr>
      <w:i/>
      <w:iCs/>
      <w:color w:val="404040" w:themeColor="text1" w:themeTint="BF"/>
    </w:rPr>
  </w:style>
  <w:style w:type="paragraph" w:styleId="Paragraphedeliste">
    <w:name w:val="List Paragraph"/>
    <w:basedOn w:val="Normal"/>
    <w:uiPriority w:val="34"/>
    <w:qFormat/>
    <w:rsid w:val="00A0213B"/>
    <w:pPr>
      <w:ind w:left="720"/>
      <w:contextualSpacing/>
    </w:pPr>
  </w:style>
  <w:style w:type="character" w:styleId="Accentuationintense">
    <w:name w:val="Intense Emphasis"/>
    <w:basedOn w:val="Policepardfaut"/>
    <w:uiPriority w:val="21"/>
    <w:qFormat/>
    <w:rsid w:val="00A0213B"/>
    <w:rPr>
      <w:i/>
      <w:iCs/>
      <w:color w:val="0F4761" w:themeColor="accent1" w:themeShade="BF"/>
    </w:rPr>
  </w:style>
  <w:style w:type="paragraph" w:styleId="Citationintense">
    <w:name w:val="Intense Quote"/>
    <w:basedOn w:val="Normal"/>
    <w:next w:val="Normal"/>
    <w:link w:val="CitationintenseCar"/>
    <w:uiPriority w:val="30"/>
    <w:qFormat/>
    <w:rsid w:val="00A0213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A0213B"/>
    <w:rPr>
      <w:i/>
      <w:iCs/>
      <w:color w:val="0F4761" w:themeColor="accent1" w:themeShade="BF"/>
    </w:rPr>
  </w:style>
  <w:style w:type="character" w:styleId="Rfrenceintense">
    <w:name w:val="Intense Reference"/>
    <w:basedOn w:val="Policepardfaut"/>
    <w:uiPriority w:val="32"/>
    <w:qFormat/>
    <w:rsid w:val="00A0213B"/>
    <w:rPr>
      <w:b/>
      <w:bCs/>
      <w:smallCaps/>
      <w:color w:val="0F4761" w:themeColor="accent1" w:themeShade="BF"/>
      <w:spacing w:val="5"/>
    </w:rPr>
  </w:style>
  <w:style w:type="paragraph" w:styleId="NormalWeb">
    <w:name w:val="Normal (Web)"/>
    <w:basedOn w:val="Normal"/>
    <w:uiPriority w:val="99"/>
    <w:semiHidden/>
    <w:unhideWhenUsed/>
    <w:rsid w:val="00A0213B"/>
    <w:pPr>
      <w:spacing w:before="100" w:beforeAutospacing="1" w:after="100" w:afterAutospacing="1"/>
    </w:pPr>
    <w:rPr>
      <w:rFonts w:ascii="Times New Roman" w:eastAsia="Times New Roman" w:hAnsi="Times New Roman" w:cs="Times New Roman"/>
      <w:lang w:eastAsia="fr-FR"/>
    </w:rPr>
  </w:style>
  <w:style w:type="character" w:styleId="lev">
    <w:name w:val="Strong"/>
    <w:basedOn w:val="Policepardfaut"/>
    <w:uiPriority w:val="22"/>
    <w:qFormat/>
    <w:rsid w:val="00A0213B"/>
    <w:rPr>
      <w:b/>
      <w:bCs/>
    </w:rPr>
  </w:style>
  <w:style w:type="character" w:customStyle="1" w:styleId="apple-converted-space">
    <w:name w:val="apple-converted-space"/>
    <w:basedOn w:val="Policepardfaut"/>
    <w:rsid w:val="00A0213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302</Words>
  <Characters>1666</Characters>
  <Application>Microsoft Office Word</Application>
  <DocSecurity>0</DocSecurity>
  <Lines>13</Lines>
  <Paragraphs>3</Paragraphs>
  <ScaleCrop>false</ScaleCrop>
  <Company/>
  <LinksUpToDate>false</LinksUpToDate>
  <CharactersWithSpaces>1965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Thierry PAJOT</dc:creator>
  <cp:keywords/>
  <dc:description/>
  <cp:lastModifiedBy>Thierry PAJOT</cp:lastModifiedBy>
  <cp:revision>2</cp:revision>
  <dcterms:created xsi:type="dcterms:W3CDTF">2025-12-16T15:40:00Z</dcterms:created>
  <dcterms:modified xsi:type="dcterms:W3CDTF">2025-12-16T15:53:00Z</dcterms:modified>
</cp:coreProperties>
</file>